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C76" w:rsidRDefault="00CA3C76" w:rsidP="00CA3C76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> </w:t>
      </w:r>
    </w:p>
    <w:p w:rsidR="00CA3C76" w:rsidRDefault="006E4061" w:rsidP="00CA3C76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color w:val="282828"/>
        </w:rPr>
      </w:pPr>
      <w:r>
        <w:rPr>
          <w:rStyle w:val="a4"/>
          <w:color w:val="282828"/>
        </w:rPr>
        <w:t>СОВЕТ</w:t>
      </w:r>
    </w:p>
    <w:p w:rsidR="00CA3C76" w:rsidRPr="00E8775B" w:rsidRDefault="006E4061" w:rsidP="00CA3C76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282828"/>
        </w:rPr>
      </w:pPr>
      <w:r w:rsidRPr="00E8775B">
        <w:rPr>
          <w:b/>
          <w:color w:val="282828"/>
        </w:rPr>
        <w:t xml:space="preserve"> МУНИЦИПАЛЬНОГО </w:t>
      </w:r>
      <w:r w:rsidR="00E8775B" w:rsidRPr="00E8775B">
        <w:rPr>
          <w:b/>
          <w:color w:val="282828"/>
        </w:rPr>
        <w:t>ОБРАЗОВАНИЯ</w:t>
      </w:r>
    </w:p>
    <w:p w:rsidR="00E8775B" w:rsidRPr="00E8775B" w:rsidRDefault="00E8775B" w:rsidP="00CA3C76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282828"/>
        </w:rPr>
      </w:pPr>
      <w:r w:rsidRPr="00E8775B">
        <w:rPr>
          <w:b/>
          <w:color w:val="282828"/>
        </w:rPr>
        <w:t>«ГОРОДСКОЕ ПОСЕЛЕНИЕ ПОСЕЛОК ВОЛГО-КАСПИЙСКИЙ</w:t>
      </w:r>
    </w:p>
    <w:p w:rsidR="00E8775B" w:rsidRPr="00E8775B" w:rsidRDefault="00E8775B" w:rsidP="00CA3C76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282828"/>
        </w:rPr>
      </w:pPr>
      <w:r w:rsidRPr="00E8775B">
        <w:rPr>
          <w:b/>
          <w:color w:val="282828"/>
        </w:rPr>
        <w:t xml:space="preserve">КАМЫЗЯКСКОГО МУНИЦИПАЛЬНОГО РАЙОНА  </w:t>
      </w:r>
    </w:p>
    <w:p w:rsidR="00E8775B" w:rsidRDefault="00E8775B" w:rsidP="00CA3C76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282828"/>
        </w:rPr>
      </w:pPr>
      <w:r w:rsidRPr="00E8775B">
        <w:rPr>
          <w:b/>
          <w:color w:val="282828"/>
        </w:rPr>
        <w:t>АСТРАХАНСКОЙ ОБЛАСТИ»</w:t>
      </w:r>
    </w:p>
    <w:p w:rsidR="00E8775B" w:rsidRPr="00E8775B" w:rsidRDefault="00E8775B" w:rsidP="00CA3C76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b/>
          <w:color w:val="282828"/>
        </w:rPr>
      </w:pPr>
    </w:p>
    <w:p w:rsidR="00CA3C76" w:rsidRPr="00CA3C76" w:rsidRDefault="00CA3C76" w:rsidP="00CA3C76">
      <w:pPr>
        <w:pStyle w:val="a3"/>
        <w:shd w:val="clear" w:color="auto" w:fill="FFFFFF"/>
        <w:spacing w:before="0" w:beforeAutospacing="0" w:after="0" w:afterAutospacing="0" w:line="360" w:lineRule="atLeast"/>
        <w:jc w:val="center"/>
        <w:rPr>
          <w:color w:val="282828"/>
        </w:rPr>
      </w:pPr>
      <w:proofErr w:type="gramStart"/>
      <w:r w:rsidRPr="00CA3C76">
        <w:rPr>
          <w:rStyle w:val="a4"/>
          <w:color w:val="282828"/>
        </w:rPr>
        <w:t>Р</w:t>
      </w:r>
      <w:proofErr w:type="gramEnd"/>
      <w:r w:rsidRPr="00CA3C76">
        <w:rPr>
          <w:rStyle w:val="a4"/>
          <w:color w:val="282828"/>
        </w:rPr>
        <w:t xml:space="preserve"> Е Ш Е Н И Е</w:t>
      </w:r>
    </w:p>
    <w:p w:rsidR="004E0C4E" w:rsidRDefault="00B82F82" w:rsidP="00B82F82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color w:val="282828"/>
        </w:rPr>
      </w:pPr>
      <w:r w:rsidRPr="004E0C4E">
        <w:rPr>
          <w:rStyle w:val="a4"/>
          <w:b w:val="0"/>
          <w:color w:val="282828"/>
        </w:rPr>
        <w:t>От</w:t>
      </w:r>
      <w:r w:rsidR="004E0C4E" w:rsidRPr="004E0C4E">
        <w:rPr>
          <w:rStyle w:val="a4"/>
          <w:b w:val="0"/>
          <w:color w:val="282828"/>
        </w:rPr>
        <w:t xml:space="preserve"> 11.06.2026                                                                                                                           № 33</w:t>
      </w:r>
      <w:r w:rsidRPr="004E0C4E">
        <w:rPr>
          <w:rStyle w:val="a4"/>
          <w:b w:val="0"/>
          <w:color w:val="282828"/>
        </w:rPr>
        <w:t xml:space="preserve"> </w:t>
      </w:r>
      <w:r w:rsidR="00CA3C76" w:rsidRPr="004E0C4E">
        <w:rPr>
          <w:rStyle w:val="a4"/>
          <w:b w:val="0"/>
          <w:color w:val="282828"/>
        </w:rPr>
        <w:t> </w:t>
      </w:r>
    </w:p>
    <w:p w:rsidR="00E8775B" w:rsidRPr="004E0C4E" w:rsidRDefault="00CA3C76" w:rsidP="00B82F82">
      <w:pPr>
        <w:pStyle w:val="a3"/>
        <w:shd w:val="clear" w:color="auto" w:fill="FFFFFF"/>
        <w:spacing w:before="0" w:beforeAutospacing="0" w:after="0" w:afterAutospacing="0" w:line="360" w:lineRule="atLeast"/>
        <w:rPr>
          <w:rStyle w:val="a4"/>
          <w:bCs w:val="0"/>
          <w:color w:val="282828"/>
        </w:rPr>
      </w:pPr>
      <w:r w:rsidRPr="00B82F82">
        <w:rPr>
          <w:rStyle w:val="a4"/>
          <w:b w:val="0"/>
          <w:color w:val="282828"/>
        </w:rPr>
        <w:t xml:space="preserve">Об утверждении Положения о муниципальном контроле </w:t>
      </w:r>
    </w:p>
    <w:p w:rsidR="00E8775B" w:rsidRPr="00B82F82" w:rsidRDefault="00CA3C76" w:rsidP="00CA3C76">
      <w:pPr>
        <w:pStyle w:val="a3"/>
        <w:shd w:val="clear" w:color="auto" w:fill="FFFFFF"/>
        <w:spacing w:before="0" w:beforeAutospacing="0" w:after="0" w:afterAutospacing="0" w:line="360" w:lineRule="atLeast"/>
        <w:rPr>
          <w:rStyle w:val="a4"/>
          <w:b w:val="0"/>
          <w:color w:val="282828"/>
        </w:rPr>
      </w:pPr>
      <w:r w:rsidRPr="00B82F82">
        <w:rPr>
          <w:rStyle w:val="a4"/>
          <w:b w:val="0"/>
          <w:color w:val="282828"/>
        </w:rPr>
        <w:t xml:space="preserve">в сфере благоустройства на территории </w:t>
      </w:r>
    </w:p>
    <w:p w:rsidR="00CA3C76" w:rsidRPr="00B82F82" w:rsidRDefault="00E8775B" w:rsidP="00CA3C76">
      <w:pPr>
        <w:pStyle w:val="a3"/>
        <w:shd w:val="clear" w:color="auto" w:fill="FFFFFF"/>
        <w:spacing w:before="0" w:beforeAutospacing="0" w:after="0" w:afterAutospacing="0" w:line="360" w:lineRule="atLeast"/>
        <w:rPr>
          <w:rStyle w:val="a4"/>
          <w:b w:val="0"/>
          <w:color w:val="282828"/>
        </w:rPr>
      </w:pPr>
      <w:r w:rsidRPr="00B82F82">
        <w:rPr>
          <w:rStyle w:val="a4"/>
          <w:b w:val="0"/>
          <w:color w:val="282828"/>
        </w:rPr>
        <w:t>МО «Городское поселение поселок Волго-Каспийский</w:t>
      </w:r>
    </w:p>
    <w:p w:rsidR="00E8775B" w:rsidRPr="00B82F82" w:rsidRDefault="00E8775B" w:rsidP="00CA3C76">
      <w:pPr>
        <w:pStyle w:val="a3"/>
        <w:shd w:val="clear" w:color="auto" w:fill="FFFFFF"/>
        <w:spacing w:before="0" w:beforeAutospacing="0" w:after="0" w:afterAutospacing="0" w:line="360" w:lineRule="atLeast"/>
        <w:rPr>
          <w:rStyle w:val="a4"/>
          <w:b w:val="0"/>
          <w:color w:val="282828"/>
        </w:rPr>
      </w:pPr>
      <w:proofErr w:type="spellStart"/>
      <w:r w:rsidRPr="00B82F82">
        <w:rPr>
          <w:rStyle w:val="a4"/>
          <w:b w:val="0"/>
          <w:color w:val="282828"/>
        </w:rPr>
        <w:t>Камызякского</w:t>
      </w:r>
      <w:proofErr w:type="spellEnd"/>
      <w:r w:rsidRPr="00B82F82">
        <w:rPr>
          <w:rStyle w:val="a4"/>
          <w:b w:val="0"/>
          <w:color w:val="282828"/>
        </w:rPr>
        <w:t xml:space="preserve"> муниципального района </w:t>
      </w:r>
    </w:p>
    <w:p w:rsidR="00E8775B" w:rsidRPr="00B82F82" w:rsidRDefault="00E8775B" w:rsidP="00CA3C76">
      <w:pPr>
        <w:pStyle w:val="a3"/>
        <w:shd w:val="clear" w:color="auto" w:fill="FFFFFF"/>
        <w:spacing w:before="0" w:beforeAutospacing="0" w:after="0" w:afterAutospacing="0" w:line="360" w:lineRule="atLeast"/>
        <w:rPr>
          <w:b/>
          <w:color w:val="282828"/>
        </w:rPr>
      </w:pPr>
      <w:r w:rsidRPr="00B82F82">
        <w:rPr>
          <w:rStyle w:val="a4"/>
          <w:b w:val="0"/>
          <w:color w:val="282828"/>
        </w:rPr>
        <w:t>Астраханской области»</w:t>
      </w:r>
    </w:p>
    <w:p w:rsidR="00CA3C76" w:rsidRPr="00CA3C76" w:rsidRDefault="00CA3C76" w:rsidP="00CA3C76">
      <w:pPr>
        <w:pStyle w:val="a3"/>
        <w:shd w:val="clear" w:color="auto" w:fill="FFFFFF"/>
        <w:spacing w:before="0" w:beforeAutospacing="0" w:after="0" w:afterAutospacing="0" w:line="360" w:lineRule="atLeast"/>
        <w:rPr>
          <w:color w:val="282828"/>
        </w:rPr>
      </w:pPr>
      <w:r w:rsidRPr="00CA3C76">
        <w:rPr>
          <w:rStyle w:val="a4"/>
          <w:color w:val="282828"/>
        </w:rPr>
        <w:t> </w:t>
      </w:r>
    </w:p>
    <w:p w:rsidR="00E8775B" w:rsidRPr="00B82F82" w:rsidRDefault="00CA3C76" w:rsidP="00B82F8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Cs/>
          <w:color w:val="282828"/>
        </w:rPr>
      </w:pPr>
      <w:r w:rsidRPr="00CA3C76">
        <w:rPr>
          <w:color w:val="282828"/>
        </w:rPr>
        <w:t xml:space="preserve">         </w:t>
      </w:r>
      <w:proofErr w:type="gramStart"/>
      <w:r w:rsidRPr="00CA3C76">
        <w:rPr>
          <w:color w:val="282828"/>
        </w:rPr>
        <w:t xml:space="preserve">В соответствии с Федеральным законом от 20 марта 2025 года № 33-ФЗ «Об общих принципах организации местного самоуправления в единой системе публичной власти», Федеральным законом от 31 июля 2020 года № 248-ФЗ «О государственном контроле (надзоре) и муниципальном контроле в Российской Федерации», Уставом </w:t>
      </w:r>
      <w:r w:rsidR="00E8775B" w:rsidRPr="00B82F82">
        <w:rPr>
          <w:rStyle w:val="a4"/>
          <w:b w:val="0"/>
          <w:color w:val="282828"/>
        </w:rPr>
        <w:t xml:space="preserve">МО «Городское поселение поселок Волго-Каспийский </w:t>
      </w:r>
      <w:proofErr w:type="spellStart"/>
      <w:r w:rsidR="00E8775B" w:rsidRPr="00B82F82">
        <w:rPr>
          <w:rStyle w:val="a4"/>
          <w:b w:val="0"/>
          <w:color w:val="282828"/>
        </w:rPr>
        <w:t>Камызякского</w:t>
      </w:r>
      <w:proofErr w:type="spellEnd"/>
      <w:r w:rsidR="00E8775B" w:rsidRPr="00B82F82">
        <w:rPr>
          <w:rStyle w:val="a4"/>
          <w:b w:val="0"/>
          <w:color w:val="282828"/>
        </w:rPr>
        <w:t xml:space="preserve"> муниципального района Астраханской области»</w:t>
      </w:r>
      <w:proofErr w:type="gramEnd"/>
    </w:p>
    <w:p w:rsidR="00B82F82" w:rsidRDefault="00B82F82" w:rsidP="00B82F8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</w:p>
    <w:p w:rsidR="00CA3C76" w:rsidRPr="00CA3C76" w:rsidRDefault="00CA3C76" w:rsidP="00B82F8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  <w:r w:rsidRPr="00CA3C76">
        <w:rPr>
          <w:rStyle w:val="a4"/>
          <w:color w:val="282828"/>
        </w:rPr>
        <w:t>РЕШИЛ:</w:t>
      </w:r>
      <w:r w:rsidRPr="00CA3C76">
        <w:rPr>
          <w:color w:val="282828"/>
        </w:rPr>
        <w:t> </w:t>
      </w:r>
    </w:p>
    <w:p w:rsidR="00CA3C76" w:rsidRPr="00B82F82" w:rsidRDefault="00CA3C76" w:rsidP="00B82F8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bCs/>
          <w:color w:val="282828"/>
        </w:rPr>
      </w:pPr>
      <w:r w:rsidRPr="00CA3C76">
        <w:rPr>
          <w:color w:val="282828"/>
        </w:rPr>
        <w:t xml:space="preserve">         1.      Утвердить Положение о муниципальном контроле в сфере благоустройства на территории </w:t>
      </w:r>
      <w:r w:rsidR="00B82F82" w:rsidRPr="00B82F82">
        <w:rPr>
          <w:rStyle w:val="a4"/>
          <w:b w:val="0"/>
          <w:color w:val="282828"/>
        </w:rPr>
        <w:t xml:space="preserve">МО «Городское поселение поселок Волго-Каспийский </w:t>
      </w:r>
      <w:proofErr w:type="spellStart"/>
      <w:r w:rsidR="00B82F82" w:rsidRPr="00B82F82">
        <w:rPr>
          <w:rStyle w:val="a4"/>
          <w:b w:val="0"/>
          <w:color w:val="282828"/>
        </w:rPr>
        <w:t>Камызякского</w:t>
      </w:r>
      <w:proofErr w:type="spellEnd"/>
      <w:r w:rsidR="00B82F82" w:rsidRPr="00B82F82">
        <w:rPr>
          <w:rStyle w:val="a4"/>
          <w:b w:val="0"/>
          <w:color w:val="282828"/>
        </w:rPr>
        <w:t xml:space="preserve"> муниципального района Астраханской области»</w:t>
      </w:r>
      <w:r w:rsidR="00B82F82">
        <w:rPr>
          <w:bCs/>
          <w:color w:val="282828"/>
        </w:rPr>
        <w:t xml:space="preserve">, </w:t>
      </w:r>
      <w:r w:rsidRPr="00CA3C76">
        <w:rPr>
          <w:color w:val="282828"/>
        </w:rPr>
        <w:t>согласно приложению № 1 к настоящему решению.</w:t>
      </w:r>
    </w:p>
    <w:p w:rsidR="00CA3C76" w:rsidRDefault="00B82F82" w:rsidP="00B82F8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  <w:r>
        <w:rPr>
          <w:color w:val="282828"/>
        </w:rPr>
        <w:t>           2.</w:t>
      </w:r>
      <w:r w:rsidR="00CA3C76" w:rsidRPr="00CA3C76">
        <w:rPr>
          <w:color w:val="282828"/>
        </w:rPr>
        <w:t xml:space="preserve">       Настоящее решение вступает в силу со дня его официального опубликования.</w:t>
      </w:r>
    </w:p>
    <w:p w:rsidR="00B82F82" w:rsidRDefault="00B82F82" w:rsidP="00B82F8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</w:p>
    <w:p w:rsidR="00B82F82" w:rsidRDefault="00B82F82" w:rsidP="00B82F8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</w:p>
    <w:p w:rsidR="00B82F82" w:rsidRDefault="00B82F82" w:rsidP="00B82F8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  <w:r>
        <w:rPr>
          <w:color w:val="282828"/>
        </w:rPr>
        <w:t>Председатель Совета МО «Городское</w:t>
      </w:r>
    </w:p>
    <w:p w:rsidR="00B82F82" w:rsidRDefault="004E0C4E" w:rsidP="00B82F8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  <w:r>
        <w:rPr>
          <w:color w:val="282828"/>
        </w:rPr>
        <w:t>п</w:t>
      </w:r>
      <w:r w:rsidR="00B82F82">
        <w:rPr>
          <w:color w:val="282828"/>
        </w:rPr>
        <w:t>оселение поселок Волго-Каспийский</w:t>
      </w:r>
    </w:p>
    <w:p w:rsidR="00B82F82" w:rsidRPr="00CA3C76" w:rsidRDefault="00B82F82" w:rsidP="00B82F82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  <w:proofErr w:type="spellStart"/>
      <w:r>
        <w:rPr>
          <w:color w:val="282828"/>
        </w:rPr>
        <w:t>Камызякского</w:t>
      </w:r>
      <w:proofErr w:type="spellEnd"/>
      <w:r>
        <w:rPr>
          <w:color w:val="282828"/>
        </w:rPr>
        <w:t xml:space="preserve"> района Астраханской области»</w:t>
      </w:r>
      <w:r w:rsidR="004E0C4E">
        <w:rPr>
          <w:color w:val="282828"/>
        </w:rPr>
        <w:t xml:space="preserve">                                                     </w:t>
      </w:r>
      <w:proofErr w:type="spellStart"/>
      <w:r w:rsidR="004E0C4E">
        <w:rPr>
          <w:color w:val="282828"/>
        </w:rPr>
        <w:t>Т.В.Шуракова</w:t>
      </w:r>
      <w:proofErr w:type="spellEnd"/>
    </w:p>
    <w:p w:rsidR="004E0C4E" w:rsidRPr="004E0C4E" w:rsidRDefault="00CA3C76" w:rsidP="004E0C4E">
      <w:pPr>
        <w:pStyle w:val="a3"/>
        <w:shd w:val="clear" w:color="auto" w:fill="FFFFFF"/>
        <w:spacing w:before="0" w:beforeAutospacing="0" w:after="0" w:afterAutospacing="0" w:line="360" w:lineRule="atLeast"/>
        <w:rPr>
          <w:rFonts w:ascii="Arial" w:hAnsi="Arial" w:cs="Arial"/>
          <w:color w:val="282828"/>
          <w:sz w:val="20"/>
          <w:szCs w:val="20"/>
        </w:rPr>
      </w:pPr>
      <w:r>
        <w:rPr>
          <w:rFonts w:ascii="Arial" w:hAnsi="Arial" w:cs="Arial"/>
          <w:color w:val="282828"/>
          <w:sz w:val="20"/>
          <w:szCs w:val="20"/>
        </w:rPr>
        <w:t> </w:t>
      </w:r>
    </w:p>
    <w:p w:rsidR="004E0C4E" w:rsidRDefault="004E0C4E" w:rsidP="004E0C4E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  <w:r>
        <w:rPr>
          <w:color w:val="282828"/>
        </w:rPr>
        <w:t>Глава АМО «</w:t>
      </w:r>
      <w:proofErr w:type="gramStart"/>
      <w:r>
        <w:rPr>
          <w:color w:val="282828"/>
        </w:rPr>
        <w:t>Городское</w:t>
      </w:r>
      <w:proofErr w:type="gramEnd"/>
    </w:p>
    <w:p w:rsidR="004E0C4E" w:rsidRDefault="004E0C4E" w:rsidP="004E0C4E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  <w:r>
        <w:rPr>
          <w:color w:val="282828"/>
        </w:rPr>
        <w:t>поселение поселок Волго-Каспийский</w:t>
      </w:r>
    </w:p>
    <w:p w:rsidR="004E0C4E" w:rsidRPr="00CA3C76" w:rsidRDefault="004E0C4E" w:rsidP="004E0C4E">
      <w:pPr>
        <w:pStyle w:val="a3"/>
        <w:shd w:val="clear" w:color="auto" w:fill="FFFFFF"/>
        <w:spacing w:before="0" w:beforeAutospacing="0" w:after="0" w:afterAutospacing="0" w:line="360" w:lineRule="atLeast"/>
        <w:jc w:val="both"/>
        <w:rPr>
          <w:color w:val="282828"/>
        </w:rPr>
      </w:pPr>
      <w:proofErr w:type="spellStart"/>
      <w:r>
        <w:rPr>
          <w:color w:val="282828"/>
        </w:rPr>
        <w:t>Камызякского</w:t>
      </w:r>
      <w:proofErr w:type="spellEnd"/>
      <w:r>
        <w:rPr>
          <w:color w:val="282828"/>
        </w:rPr>
        <w:t xml:space="preserve"> района Астраханской области»                                                     Н.А.Митрофанова</w:t>
      </w:r>
    </w:p>
    <w:p w:rsidR="00B82F82" w:rsidRDefault="00B82F82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color w:val="454869"/>
          <w:sz w:val="24"/>
          <w:szCs w:val="24"/>
        </w:rPr>
      </w:pPr>
    </w:p>
    <w:p w:rsidR="00B82F82" w:rsidRDefault="00B82F82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color w:val="454869"/>
          <w:sz w:val="24"/>
          <w:szCs w:val="24"/>
        </w:rPr>
      </w:pPr>
    </w:p>
    <w:p w:rsidR="00B82F82" w:rsidRDefault="00B82F82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color w:val="454869"/>
          <w:sz w:val="24"/>
          <w:szCs w:val="24"/>
        </w:rPr>
      </w:pPr>
    </w:p>
    <w:p w:rsidR="00B82F82" w:rsidRDefault="00B82F82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color w:val="454869"/>
          <w:sz w:val="24"/>
          <w:szCs w:val="24"/>
        </w:rPr>
      </w:pPr>
    </w:p>
    <w:p w:rsidR="00B82F82" w:rsidRPr="004E0C4E" w:rsidRDefault="004E0C4E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lastRenderedPageBreak/>
        <w:t xml:space="preserve">                                                                       Приложение № 1 к решению Совета </w:t>
      </w:r>
    </w:p>
    <w:p w:rsidR="00B82F82" w:rsidRPr="004E0C4E" w:rsidRDefault="004E0C4E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МО </w:t>
      </w:r>
      <w:r w:rsidRPr="004E0C4E">
        <w:rPr>
          <w:rFonts w:ascii="SegoeUISemiBold" w:eastAsia="Times New Roman" w:hAnsi="SegoeUISemiBold" w:cs="Times New Roman" w:hint="eastAsia"/>
          <w:b/>
          <w:bCs/>
          <w:color w:val="000000" w:themeColor="text1"/>
          <w:sz w:val="24"/>
          <w:szCs w:val="24"/>
        </w:rPr>
        <w:t>«</w:t>
      </w: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>Поселок Волго-Каспийский</w:t>
      </w:r>
      <w:r w:rsidRPr="004E0C4E">
        <w:rPr>
          <w:rFonts w:ascii="SegoeUISemiBold" w:eastAsia="Times New Roman" w:hAnsi="SegoeUISemiBold" w:cs="Times New Roman" w:hint="eastAsia"/>
          <w:b/>
          <w:bCs/>
          <w:color w:val="000000" w:themeColor="text1"/>
          <w:sz w:val="24"/>
          <w:szCs w:val="24"/>
        </w:rPr>
        <w:t>»</w:t>
      </w:r>
    </w:p>
    <w:p w:rsidR="004E0C4E" w:rsidRPr="004E0C4E" w:rsidRDefault="004E0C4E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 xml:space="preserve">                                             от11.06.2026 г. № 33</w:t>
      </w:r>
    </w:p>
    <w:p w:rsidR="004E0C4E" w:rsidRPr="004E0C4E" w:rsidRDefault="004E0C4E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</w:pPr>
    </w:p>
    <w:p w:rsidR="00A23124" w:rsidRPr="004E0C4E" w:rsidRDefault="00A23124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>Положение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>о муниципальном контроле в сфере благоустройства 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 xml:space="preserve">на территории муниципального образования </w:t>
      </w:r>
      <w:r w:rsidRPr="004E0C4E">
        <w:rPr>
          <w:rFonts w:ascii="SegoeUISemiBold" w:eastAsia="Times New Roman" w:hAnsi="SegoeUISemiBold" w:cs="Times New Roman" w:hint="eastAsia"/>
          <w:b/>
          <w:bCs/>
          <w:color w:val="000000" w:themeColor="text1"/>
          <w:sz w:val="24"/>
          <w:szCs w:val="24"/>
        </w:rPr>
        <w:t>«</w:t>
      </w: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 xml:space="preserve">Городское поселение </w:t>
      </w:r>
    </w:p>
    <w:p w:rsidR="004E0C4E" w:rsidRPr="004E0C4E" w:rsidRDefault="00A23124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 xml:space="preserve">поселок Волго-Каспийский </w:t>
      </w:r>
      <w:proofErr w:type="spellStart"/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>Камызякского</w:t>
      </w:r>
      <w:proofErr w:type="spellEnd"/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 xml:space="preserve"> муниципального района 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center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>Астраханской области</w:t>
      </w:r>
      <w:r w:rsidRPr="004E0C4E">
        <w:rPr>
          <w:rFonts w:ascii="SegoeUISemiBold" w:eastAsia="Times New Roman" w:hAnsi="SegoeUISemiBold" w:cs="Times New Roman" w:hint="eastAsia"/>
          <w:b/>
          <w:bCs/>
          <w:color w:val="000000" w:themeColor="text1"/>
          <w:sz w:val="24"/>
          <w:szCs w:val="24"/>
        </w:rPr>
        <w:t>»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numPr>
          <w:ilvl w:val="0"/>
          <w:numId w:val="1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Общие положения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1.1. Положение о муниципальном контроле в сфере благоустройства территории муниципального образования «Город Астрахань» (далее – Положение) устанавливает порядок организации и осуществления муниципального контроля в сфере благоустройства на территории муниципального образования «Городское поселение поселок Волго-Каспийский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(далее – муниципальный контроль).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1.2. Предметом муниципального контроля являются: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– соблюдение юридическими лицами, индивидуальными предпринимателями, гражданами (далее – контролируемые лица) Правил благоустройства территории муниципального образования «Городское поселение поселок Волго-Каспийский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– соблюдение контролируемыми лицами требований, содержащихся в разрешительных документах, и требований документов, исполнение которых является необходимым в соответствии с действующим законодательством;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– исполнение решений, принимаемых по результатам контрольных (надзорных) мероприятий.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1.3. Объектами муниципального контроля (далее – объект контроля) являются: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– деятельность, действия (бездействие) граждан и организаций, в рамках которых должны соблюдаться обязательные требования в сфере благоустройства, в том числе предъявляемые к гражданам и организациям, осуществляющим деятельность, действия (бездействие);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proofErr w:type="gram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– результаты деятельности граждан и организаций, в том числе работы и услуги, к которым предъявляются обязательные требования;</w:t>
      </w:r>
      <w:proofErr w:type="gramEnd"/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– здания, сооружения, территории, включая земельные участки, предметы и другие объекты, которыми контролируемые лицами владеют и (или) пользуются и к которым предъявляются обязательные требования в сфере благоустройства.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1.4. Учет объектов контроля осуществляется посредством внесения информации об объектах контроля в журнал учета контрольного органа.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1.5. </w:t>
      </w:r>
      <w:proofErr w:type="gram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Муниципальный контроль осуществляется администрацией муниципального образования «Городское поселение поселок Волго-Каспийский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 в лице структурного подразделения администрации муниципального образования «Городское поселение поселок Волго-Каспийский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 уполномоченного на осуществление муниципального контроля на территории муниципального образования «Городское поселение поселок Волго-Каспийский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муниципальным правовым актом администрации муниципального образования «Городское поселение поселок Волго-Каспийский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proofErr w:type="gram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 (далее – контрольный орган).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1.6. От имени контрольного органа муниципальный контроль вправе осуществлять следующие должностные лица: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руководитель (заместитель руководителя) контрольного органа;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должностное лицо контрольного органа, в должностные обязанности которого в соответствии с настоящим Положением, должностной инструкцией входит осуществление полномочий муниципального контроля, в том числе проведение профилактических мероприятий и контрольных (надзорных) мероприятий (далее – инспектор).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Должностными лицами контрольного органа, уполномоченными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br/>
        <w:t>на принятие решения о проведении контрольного (надзорного) мероприятия, являются руководитель, заместитель руководителя контрольного органа (далее – уполномоченные должностные лица контрольного органа).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1.7. При осуществлении муниципального контроля инспектор имеет права и обязанности, предусмотренные статьей 29 Федерального закона от 31.07.2020 № 248-ФЗ «О государственном контроле (надзоре) и муниципальном контроле» (далее – Федеральный закон № 248-ФЗ).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numPr>
          <w:ilvl w:val="0"/>
          <w:numId w:val="2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Категории риска причинения вреда (ущерба)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2.1. </w:t>
      </w:r>
      <w:proofErr w:type="gram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Муниципальный контроль осуществляется на основе управления рисками причинения вреда (ущерба), определяющего выбор профилактических мероприятий и контрольных (надзорных) мероприятий, их содержание (в том числе объем проверяемых обязательных требований), интенсивность и результаты, при этом контрольным органом на постоянной основе проводится мониторинг (сбор, обработка, анализ и учет) сведений, используемых для оценки и управления рисками причинения вреда (ущерба).</w:t>
      </w:r>
      <w:proofErr w:type="gramEnd"/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2.2. В целях управления рисками причинения вреда (ущерба) при осуществлении муниципального контроля объекты контроля могут быть отнесены к одной из следующих категорий риска причинения вреда (ущерба) (далее – категория риска):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средний риск;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умеренный риск;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низкий риск.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2.3. Критерии отнесения объектов контроля к категориям риска в рамках осуществления муниципального контроля установлены </w:t>
      </w:r>
      <w:hyperlink r:id="rId5" w:history="1">
        <w:r w:rsidRPr="004E0C4E">
          <w:rPr>
            <w:rFonts w:ascii="SegoeUIRegular" w:eastAsia="Times New Roman" w:hAnsi="SegoeUIRegular" w:cs="Times New Roman"/>
            <w:color w:val="000000" w:themeColor="text1"/>
            <w:sz w:val="24"/>
            <w:szCs w:val="24"/>
            <w:u w:val="single"/>
          </w:rPr>
          <w:t>приложением 1</w:t>
        </w:r>
      </w:hyperlink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 к настоящему Положению.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2.4. </w:t>
      </w:r>
      <w:proofErr w:type="gram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риска, при этом индикатором риска нарушения обязательных требований является соответствие или отклонение от параметров объекта контроля, которые сами по себе не являются нарушениями обязательных требований, но с высокой степенью вероятности свидетельствуют о наличии таких нарушений и риска причинения вреда (ущерба</w:t>
      </w:r>
      <w:proofErr w:type="gram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) охраняемым законом ценностям.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2.5. Перечень индикаторов риска нарушения обязательных требований, проверяемых в рамках осуществления муниципального контроля, установлен </w:t>
      </w:r>
      <w:hyperlink r:id="rId6" w:history="1">
        <w:r w:rsidRPr="004E0C4E">
          <w:rPr>
            <w:rFonts w:ascii="SegoeUIRegular" w:eastAsia="Times New Roman" w:hAnsi="SegoeUIRegular" w:cs="Times New Roman"/>
            <w:color w:val="000000" w:themeColor="text1"/>
            <w:sz w:val="24"/>
            <w:szCs w:val="24"/>
            <w:u w:val="single"/>
          </w:rPr>
          <w:t>приложением 2</w:t>
        </w:r>
      </w:hyperlink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 к настоящему Положению.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2.6. В случае если объект контроля не отнесен к определенной категории риска, он считается отнесенным к категории низкого риска, вследствие чего в отношении такого объекта контроля 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плановые контрольные (надзорные) мероприятия в соответствии с частью 5 статьи 25 Федерального закона № 248-ФЗ не проводятся.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2.7.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2.8. Сбор, обработка,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осуществляются без взаимодействия с контролируемыми лицами.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2.9. Контрольный орган ведет перечни объектов контроля, отнесенных к одной из категорий риска.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2.10. Перечни объектов контроля с указанием категорий риска размещаются на официальном сайте администрации муниципального образования «Городское поселение поселок Волго-Каспийский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в информационно-телекоммуникационной сети «Интернет» (далее – официальный сайт администрации в сети «Интернет»).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numPr>
          <w:ilvl w:val="0"/>
          <w:numId w:val="3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Профилактические мероприятия, которые проводятся при осуществлении муниципального контроля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3.1. Профилактика рисков причинения вреда (ущерба) охраняемым законом ценностям осуществляется в соответствии с ежегодно утверждаемой контрольным органом программой профилактики рисков причинения вреда (ущерба) охраняемым законом ценностям (далее – программа профилактики) путем проведения профилактических мероприятий.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Утвержденная программа профилактики размещается на официальном сайте администрации в сети «Интернет».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Контрольным органом также проводятся профилактические мероприятия, не предусмотренные программой профилактики.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3.2. При осуществлении муниципального контроля в соответствии с главой 10 Федерального закона № 248-ФЗ контрольный орган проводит следующие виды профилактических мероприятий: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информирование;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обобщение правоприменительной практики;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объявление предостережения;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4) консультирование.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3.3. Информирование контролируемых и иных заинтересованных лиц по вопросам соблюдения обязательных требований и обобщение правоприменительной практики.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SemiBold" w:eastAsia="Times New Roman" w:hAnsi="SegoeUISemiBold" w:cs="Times New Roman"/>
          <w:b/>
          <w:bCs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3.3.1.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администрации в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3.3.2. Контрольный орган обязан размещать и поддерживать в актуальном состоянии на официальном сайте администрации в сети «Интернет» сведения, определенные частью 3 статьи 46 Федерального закона № 248-ФЗ.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3.3.3. Обобщение правоприменительной практики организации и проведения муниципального контроля осуществляется один раз в год.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По итогам обобщения правоприменительной практики контрольный орган обеспечивает подготовку доклада, содержащего результаты обобщения правоприменительной практики (далее – доклад).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Доклад утверждается распоряжением руководителя контрольного органа и размещается на официальном сайте администрации в сети «Интернет» в срок не позднее 1 марта текущего года.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3.4. Предостережение о недопустимости нарушения обязательных требований.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3.4.1. </w:t>
      </w:r>
      <w:proofErr w:type="gram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Контрольный орган объявляет контролируемому лицу предостережение о недопустимости нарушения обязательных требований (далее – предостережение) при наличии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предлагает принять меры по обеспечению соблюдения</w:t>
      </w:r>
      <w:proofErr w:type="gram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обязательных требований.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3.4.2. Предостережение составляется по форме, утвержденной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3.4.3.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3.4.4. Возражение должно содержать: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наименование контрольного органа, в который направляется возражение;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контактного телефона, адрес электронной почты (при наличии) и почтовый адрес, по которым должен быть направлен ответ контролируемому лицу;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дату и номер предостережения;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4) доводы, на основании которых контролируемое лицо </w:t>
      </w:r>
      <w:proofErr w:type="gram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не согласно</w:t>
      </w:r>
      <w:proofErr w:type="gram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с объявленным предостережением;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5) дату получения предостережения контролируемым лицом;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6) личную подпись и дату.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3.4.5. 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3.4.6. Контрольный орган рассматривает возражение в течение 20 рабочих дней со дня получения возражения.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3.4.7. По результатам рассмотрения возражения контрольный орган принимает одно из следующих решений: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удовлетворяет возражение в форме отмены предостережения;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отказывает в удовлетворении возражения с указанием причины отказа.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3.4.8. Контрольный орган информирует контролируемое лицо о результатах рассмотрения возражения не позднее пяти рабочих дней со дня рассмотрения возражения.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3.4.9. Повторное возражение, не содержащее новых доводов, не подлежит рассмотрению по существу.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3.4.10. Контрольный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(надзорных) мероприятий.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3.5. Консультирование.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3.5.1. Консультирование (разъяснения по вопросам, связанным с организацией и осуществлением муниципального контроля) осуществляется инспекторами по обращениям контролируемых лиц и их представителей без взимания платы.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3.5.2. Консультирование осуществляется как в устной форме по телефону, посредством видеоконференцсвязи, на личном приеме либо в ходе проведения профилактического мероприятия, контрольного (надзорного) мероприятия, так и в письменной форме.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3.5.3. Консультирование осуществляется по следующим вопросам: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компетенция контрольного органа;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соблюдение обязательных требований;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порядок проведения контрольных (надзорных) мероприятий;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4) периодичность проведения контрольных (надзорных) мероприятий;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5) порядок принятия решений по итогам контрольных (надзорных) мероприятий;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6) применение мер ответственности.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3.5.4. Индивидуальное консультирование на личном приеме заявителя инспектором не может превышать 10 минут.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Время разговора по телефону не должно превышать 10 минут.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3.5.5. Контрольный орган не представляет контролируемым лицам и их представителям в письменной форме информацию по вопросам устного консультирования.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3.5.6. В случае направления контролируемым лицом письменного запроса о представлении письменного ответа по вопросам, возникшим в процессе осуществления консультирования, ответы на которые за время консультирования представить невозможно, либо ответ на поставленные вопросы требует дополнительного запроса сведений, по итогам консультирования информация направляется в письменной форме.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3.5.7. В случае поступления более 10 однотипных обращений контролируемых лиц и их представителей контрольным органом размещается письменное разъяснение, подписанное уполномоченным должностным лицом контрольного органа, на официальном сайте администрации в сети «Интернет».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3.5.8. Контрольный орган осуществляет учет проведенных консультирований.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numPr>
          <w:ilvl w:val="0"/>
          <w:numId w:val="4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Контрольные (надзорные) мероприятия, проводимые в рамках муниципального контроля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4.1. Контрольные (надзорные) мероприятия. Общие вопросы.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4.1.1. Муниципальный контроль осуществляется контрольным органом посредством организации проведения следующих плановых и внеплановых контрольных (надзорных) мероприятий: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документарная проверка, выездная проверка, рейдовый осмотр, инспекционный визит – при взаимодействии с контролируемыми лицами;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выездное обследование, наблюдение за соблюдением обязательных требований – без взаимодействия с контролируемыми лицами.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4.1.2. Контрольные (надзорные) мероприятия, осуществляемые при взаимодействии с контролируемым лицом, проводятся контрольным органом по основаниям, предусмотренным статьей 57 Федерального закона № 248-ФЗ.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4.1.3. </w:t>
      </w:r>
      <w:proofErr w:type="gram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Для проведения контрольного (надзорного) мероприятия, предусматривающего взаимодействие с контролируемым лицом, а также документарной проверки принимается решение контрольного органа, подписанное уполномоченным должностным лицом контрольного органа, в котором указываются сведения, предусмотренные частью 1 статьи 64 Федерального закона № 248-ФЗ.</w:t>
      </w:r>
      <w:proofErr w:type="gramEnd"/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В отношении проведения выездного обследования, наблюдения за соблюдением обязательных требований не требуется принятие решения о проведении контрольного (надзорного) мероприятия, предусмотренного абзацем первым настоящего пункта.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4.1.4. Плановые и внеплановые контрольные (надзорные) мероприятия, за исключением проводимых без взаимодействия с контролируемыми лицами, проводятся путем совершения инспектором и лицами, привлекаемыми к проведению контрольного (надзорного) мероприятия, следующих контрольных (надзорных) действий: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осмотр;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опрос;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получение письменных объяснений;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4) истребование документов;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5) инструментальное обследование.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4.1.5. Контрольные (надзорные) действия совершаются в соответствии с требованиями, установленными главой 14 Федерального закона № 248-ФЗ.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4.1.6. Контрольные (надзорные) мероприятия проводятся инспекторами, указанными в решении контрольного органа о проведении контрольного (надзорного) мероприятия.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4.1.7. В целях фиксации инспектором и лицами, обладающими специальными знаниями и навыками, необходимыми для оказания содействия контрольным (надзорным) органам, в том числе при применении технических средств, привлекаемыми к совершению контрольных (надзорных) действий (далее – специалисты), доказательств нарушений обязательных 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требований при проведении контрольных (надзорных) мероприятий могут использоваться фотосъемка, аудио- и видеозапись.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Решение об использовании фотосъемки, аудио- и видеозаписи, иных способов фиксации доказательств нарушений обязательных требований при осуществлении контрольных (надзорных) мероприятий, совершении контрольных (надзорных) действий принимается инспекторами и специалистами самостоятельно.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Для фиксации доказательств нарушений обязательных требований могут быть использованы любые имеющиеся в распоряжении технические средства фотосъемки, аудио- и видеозаписи. Информация о проведении фотосъемки, аудио- и видеозаписи и использованных для этих целей технических средствах отражается в акте контрольного (надзорного) мероприятия.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Проведение фотосъемки, аудио- и видеозаписи осуществляется с обязательным уведомлением контролируемого лица.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Фиксация нарушений обязательных требований при помощи фотосъемки производится не менее чем двумя снимками каждого выявленного нарушения обязательных требований.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Аудио- и видеозапись осуществляется в ходе проведения контрольного (надзорного)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Результаты проведения фотосъемки, аудио- и видеозаписи являются приложением к акту контрольного (надзорного) мероприятия.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Использование фотосъемки, аудио-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4.1.8. Письменные объяснения могут быть запрошены инспектором от контролируемого лица или его представителя, свидетелей.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Письменные объяснения оформляются путем составления письменного документа в свободной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форме</w:t>
      </w:r>
      <w:proofErr w:type="gram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.И</w:t>
      </w:r>
      <w:proofErr w:type="gram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нспектор</w:t>
      </w:r>
      <w:proofErr w:type="spell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вправе собственноручно составить письменные объяснения со слов должностных лиц или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 верно, и подписывают документ, указывая дату и место его составления.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4.1.9. В ходе проведения контрольного (надзорного)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истребуемые</w:t>
      </w:r>
      <w:proofErr w:type="spell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истребуемые</w:t>
      </w:r>
      <w:proofErr w:type="spell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документы.</w:t>
      </w:r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(надзорных) мероприятий на срок проведения документарной проверки.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4.1.10. Оформление результатов контрольного (надзорного) мероприятия, ознакомление с результатами контрольного (надзорного) мероприятия, представление возражений в отношении акта контрольного (надзорного) мероприятия осуществляются в порядке, установленном главой 16 Федерального закона № 248-ФЗ.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Акт контрольного (надзорного) мероприятия (далее – акт) составляется инспектором по форме, утвержденной 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4.1.11. Если проведение контрольных (надзорных) мероприятий оказалось невозможным по причинам, указанным в части 10 статьи 65 Федерального закона № 248-ФЗ, индивидуальные предприниматели, граждане, являющиеся контролируемыми лицами, вправе представить в контрольный орган информацию о невозможности присутствия при проведении контрольных (надзорных) мероприятий в случаях: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временной нетрудоспособности;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необходимости явки по вызову (извещениям, повесткам) судов, правоохранительных органов, военных комиссариатов;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3) избрания в соответствии с Уголовным процессуальным кодексом Российской Федерации меры пресечения, исключающей возможность присутствия при проведении контрольных (надзорных) мероприятий;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4) нахождения в служебной командировке.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При поступлении информации о невозможности присутствия проведение контрольных (надзорных) мероприятий переносится контрольным органом на срок, необходимый для устранения обстоятельств, послуживших поводом для данного обращения индивидуального предпринимателя, гражданина.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4.1.12. </w:t>
      </w:r>
      <w:proofErr w:type="gram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В случае выявления при проведении контрольного (надзорного) мероприятия нарушений контролируемым лицом обязательных требований контрольный орган в пределах полномочий, предусмотренных законодательством Российской Федерации, принимает решения, указанные в части 2 статьи 90 Федерального закона № 248-ФЗ, с учетом особенностей, определенных пунктом 25 части 1 статьи 16 Федерального закона от 06.10.2003 № 131-ФЗ «Об общих принципах организации местного самоуправления в Российской Федерации».</w:t>
      </w:r>
      <w:proofErr w:type="gramEnd"/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4.2. Плановые контрольные (надзорные) мероприятия.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4.2.1. Плановые контрольные (надзорные) мероприятия проводятся на основании плана проведения плановых контрольных (надзорных) мероприятий на очередной календарный год, формируемого контрольным органом (далее – ежегодный план) и подлежащего согласованию с органами прокуратуры.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4.2.2. Виды, периодичность проведения плановых контрольных мероприятий в отношении объектов контроля, отнесенных к определенным категориям риска, определяются соразмерно рискам причинения вреда (ущерба).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4.2.3. Контрольный орган может проводить следующие виды плановых контрольных (надзорных) мероприятий: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документарная проверка;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выездная проверка;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рейдовый осмотр;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4) инспекционный визит.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В отношении объектов, относящихся к категории среднего риска, проводятся: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документарная проверка;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выездная проверка;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рейдовый осмотр;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4) инспекционный визит.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В отношении объектов, относящихся к категории умеренного риска, проводятся: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документарная проверка;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выездная проверка;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рейдовый осмотр;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4) инспекционный визит.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4.2.4. Проведение контрольным органом плановых контрольных (надзорных) мероприятий в отношении объектов контроля в зависимости от присвоенной категории риска осуществляется со следующей периодичностью: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для объектов контроля, отнесенных к категории среднего риска, – один раз в 3 года;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для объектов контроля, отнесенных к категории умеренного риска, – один раз в 6 лет.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В отношении объектов контроля, отнесенных к категории низкого риска, плановые контрольные (надзорные) мероприятия не проводятся.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4.3. Внеплановые контрольные (надзорные) мероприятия.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4.3.1. Внеплановые контрольные (надзорные) мероприятия проводятся в виде: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документарных проверок;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выездных проверок;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рейдового осмотра;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4) инспекционного визита;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5) выездного обследования.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4.3.2. Решение о проведении внепланового контрольного (надзорного) мероприятия принимается с учетом индикаторов риска нарушения обязательных требований.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4.3.3. Внеплановые контрольные (надзорные) мероприятия, за исключением внеплановых контрольных (надзорных) мероприятий без взаимодействия, проводятся по основаниям, предусмотренным пунктами 1, 3–5 части 1 статьи 57 Федерального закона № 248-ФЗ.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4.4. Документарная проверка.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4.4.1. Перечень допустимых контрольных (надзорных) действий, совершаемых в ходе документарной проверки: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2) получение письменных объяснений.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4.4.2. Представление контролируемым лицом </w:t>
      </w:r>
      <w:proofErr w:type="spellStart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истребуемых</w:t>
      </w:r>
      <w:proofErr w:type="spellEnd"/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документов, письменных объяснений осуществляется в соответствии с пунктами 4.1.8 и 4.1.9 настоящего Положения.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4.5. Выездная проверка.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4.5.1. Перечень допустимых контрольных (надзорных) действий, совершаемых в ходе выездной проверки: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осмотр;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опрос;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получение письменных объяснений;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4) истребование документов;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5) инструментальное обследование.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4.5.2. Выездная проверка может проводиться с использованием средств дистанционного взаимодействия, в том числе посредством аудио- или видеосвязи.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4.5.3. При проведении выездной проверки инспектором для фиксации доказательств нарушений обязательных требований используются фотосъемка, аудио- и видеозапись в рамках совершения контрольных (надзорных) действий в соответствии с пунктом 4.1.7 настоящего Положения.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Информация о проведении фотосъемки, аудио- и видеозаписи отражается в акте проверки.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пункта, не применяется.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4.6. Рейдовый осмотр.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4.6.1. Перечень допустимых контрольных (надзорных) действий, совершаемых в ходе рейдового осмотра: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осмотр;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опрос;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получение письменных объяснений;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4) истребование документов;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5) инструментальное обследование.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4.6.2. При проведении рейдового осмотра инспектором для фиксации доказательств нарушений обязательных требований используются фотосъемка, аудио- и видеозапись в рамках 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совершения контрольных (надзорных) действий в соответствии с пунктом 4.1.7 настоящего Положения.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4.7. Инспекционный визит.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4.7.1. Перечень допустимых контрольных (надзорных) действий, совершаемых в ходе инспекционного визита: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осмотр;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опрос;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получение письменных объяснений;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4) инструментальное обследование;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5) истребование документов.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4.7.2. При проведении инспекционного визита инспектором для фиксации доказательств нарушений обязательных требований используются фотосъемка, аудио- и видеозапись в рамках совершения контрольных (надзорных) действий в соответствии с пунктом 4.1.7 настоящего Положения.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Информация о проведении фотосъемки, аудио- и видеозаписи отражается в акте инспекционного визита.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пункта, не применяется.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4.8. Выездное обследование.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4.8.1. В ходе выездного обследования могут совершаться следующие контрольные (надзорные) действия: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осмотр;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инструментальное обследование.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4.8.2.  При проведении выездного обследования инспектором для фиксации доказательств нарушений обязательных требований используются фотосъемка, аудио- и видеозапись в рамках совершения контрольных (надзорных) действий в соответствии с пунктом 4.1.7 настоящего Положения.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Информация о проведении фотосъемки, аудио- и видеозаписи отражается в акте проверки.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При оформлении акта в случае проведения выездной проверки с использованием средств дистанционного взаимодействия, в том числе посредством аудио- или видеосвязи, положение, установленное абзацем вторым настоящего пункта, не применяется.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> </w:t>
      </w:r>
    </w:p>
    <w:p w:rsidR="00A23124" w:rsidRPr="004E0C4E" w:rsidRDefault="00A23124" w:rsidP="00A23124">
      <w:pPr>
        <w:numPr>
          <w:ilvl w:val="0"/>
          <w:numId w:val="5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Обжалование решений контрольного органа, действий (бездействия) его должностных лиц, уполномоченных осуществлять муниципальный контроль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5.1. Решения контрольного органа, действия (бездействие) его должностных лиц, уполномоченных осуществлять муниципальный контроль, могут быть обжалованы в порядке, установленном главой 9 Федерального закона № 248-ФЗ.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5.2. Контролируемые лица, права и законные интересы которых, по их мнению, были нарушены в рамках осуществления муниципального контроля, имеют право на досудебное обжалование: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решений о проведении контрольных (надзорных) мероприятий;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актов контрольных (надзорных) мероприятий, предписаний об устранении выявленных нарушений;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3) действий (бездействия) должностных лиц контрольного органа в рамках контрольных (надзорных) мероприятий.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муниципального образования </w:t>
      </w:r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«Городское поселение поселок Волго-Каспийский </w:t>
      </w:r>
      <w:proofErr w:type="spellStart"/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="005F0347"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с предварительным информированием главы муниципального образования </w:t>
      </w:r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«Городское поселение поселок Волго-Каспийский </w:t>
      </w:r>
      <w:proofErr w:type="spellStart"/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="005F0347"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о наличии в жалобе (документах) сведений, составляющих государственную или иную охраняемую законом тайну.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5.4. Жалоба на решение контрольного органа, действия (бездействие) его должностных лиц рассматривается руководителем (заместителем руководителя) контрольного органа либо вышестоящим должностным лицом.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Жалоба на действия (бездействие) руководителя (заместителя руководителя) контрольного органа рассматривается главой (заместителем главы) муниципального образования </w:t>
      </w:r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«Городское </w:t>
      </w:r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lastRenderedPageBreak/>
        <w:t xml:space="preserve">поселение поселок Волго-Каспийский </w:t>
      </w:r>
      <w:proofErr w:type="spellStart"/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="005F0347"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5.5. Жалоба на решение контрольного органа, действия (бездействие) его должностных лиц подлежит рассмотрению в течение 20 рабочих дней со дня ее регистрации.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(заместителем главы) муниципального </w:t>
      </w:r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«Городское поселение поселок Волго-Каспийский </w:t>
      </w:r>
      <w:proofErr w:type="spellStart"/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Камызякского</w:t>
      </w:r>
      <w:proofErr w:type="spellEnd"/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муниципального района Астраханской области</w:t>
      </w:r>
      <w:r w:rsidR="005F0347" w:rsidRPr="004E0C4E">
        <w:rPr>
          <w:rFonts w:ascii="SegoeUIRegular" w:eastAsia="Times New Roman" w:hAnsi="SegoeUIRegular" w:cs="Times New Roman" w:hint="eastAsia"/>
          <w:color w:val="000000" w:themeColor="text1"/>
          <w:sz w:val="24"/>
          <w:szCs w:val="24"/>
        </w:rPr>
        <w:t>»</w:t>
      </w:r>
      <w:r w:rsidR="005F0347"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 xml:space="preserve"> </w:t>
      </w: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не более чем на 20 рабочих дней.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numPr>
          <w:ilvl w:val="0"/>
          <w:numId w:val="6"/>
        </w:numPr>
        <w:shd w:val="clear" w:color="auto" w:fill="FDFDFD"/>
        <w:spacing w:after="0" w:line="240" w:lineRule="auto"/>
        <w:ind w:left="0" w:firstLine="339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Оценка результативности и эффективности деятельности контрольного органа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 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6.1. Оценка результативности и эффективности деятельности контрольного органа осуществляется на основе системы показателей результативности и эффективности муниципального контроля.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6.2. В систему показателей результативности и эффективности деятельности входят: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1) ключевые показатели муниципального контроля и их целевые значения;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2) индикативные показатели муниципального контроля.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6.3. В соответствии с частью 5 статьи 30 Федерального закона № 248-ФЗ ключевые показатели муниципального контроля и их целевые значения, индикативные показатели муниципального контроля установлены настоящим Положением согласно </w:t>
      </w:r>
      <w:hyperlink r:id="rId7" w:history="1">
        <w:r w:rsidRPr="004E0C4E">
          <w:rPr>
            <w:rFonts w:ascii="SegoeUIRegular" w:eastAsia="Times New Roman" w:hAnsi="SegoeUIRegular" w:cs="Times New Roman"/>
            <w:color w:val="000000" w:themeColor="text1"/>
            <w:sz w:val="24"/>
            <w:szCs w:val="24"/>
            <w:u w:val="single"/>
          </w:rPr>
          <w:t>приложению 3</w:t>
        </w:r>
      </w:hyperlink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.</w:t>
      </w:r>
    </w:p>
    <w:p w:rsidR="00A23124" w:rsidRPr="004E0C4E" w:rsidRDefault="00A23124" w:rsidP="00A23124">
      <w:pPr>
        <w:shd w:val="clear" w:color="auto" w:fill="FDFDFD"/>
        <w:spacing w:after="0" w:line="474" w:lineRule="atLeast"/>
        <w:jc w:val="both"/>
        <w:textAlignment w:val="baseline"/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</w:pPr>
      <w:r w:rsidRPr="004E0C4E">
        <w:rPr>
          <w:rFonts w:ascii="SegoeUIRegular" w:eastAsia="Times New Roman" w:hAnsi="SegoeUIRegular" w:cs="Times New Roman"/>
          <w:color w:val="000000" w:themeColor="text1"/>
          <w:sz w:val="24"/>
          <w:szCs w:val="24"/>
        </w:rPr>
        <w:t>6.4. Контрольный орган ежегодно осуществляет подготовку доклада о муниципальном контроле с указанием сведений о достижении его ключевых показателей и сведений об индикативных показателях, в том числе о влиянии профилактических мероприятий и контрольных (надзорных) мероприятий на достижение ключевых показателей.</w:t>
      </w:r>
    </w:p>
    <w:p w:rsidR="00BA5BA0" w:rsidRPr="004E0C4E" w:rsidRDefault="00BA5BA0">
      <w:pPr>
        <w:rPr>
          <w:color w:val="000000" w:themeColor="text1"/>
        </w:rPr>
      </w:pPr>
    </w:p>
    <w:sectPr w:rsidR="00BA5BA0" w:rsidRPr="004E0C4E" w:rsidSect="00CA3C76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UISemi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UI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460A0"/>
    <w:multiLevelType w:val="multilevel"/>
    <w:tmpl w:val="3AD8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9DD457A"/>
    <w:multiLevelType w:val="multilevel"/>
    <w:tmpl w:val="33B4E2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9827D0"/>
    <w:multiLevelType w:val="multilevel"/>
    <w:tmpl w:val="471A16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BE2C36"/>
    <w:multiLevelType w:val="multilevel"/>
    <w:tmpl w:val="26B66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923172"/>
    <w:multiLevelType w:val="multilevel"/>
    <w:tmpl w:val="1EFE45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3743752"/>
    <w:multiLevelType w:val="multilevel"/>
    <w:tmpl w:val="F19C714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697BBA"/>
    <w:multiLevelType w:val="multilevel"/>
    <w:tmpl w:val="B0483A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A23124"/>
    <w:rsid w:val="001566D4"/>
    <w:rsid w:val="004E0C4E"/>
    <w:rsid w:val="005F0347"/>
    <w:rsid w:val="006E4061"/>
    <w:rsid w:val="00A23124"/>
    <w:rsid w:val="00AB578D"/>
    <w:rsid w:val="00B337D7"/>
    <w:rsid w:val="00B82F82"/>
    <w:rsid w:val="00BA5BA0"/>
    <w:rsid w:val="00CA3C76"/>
    <w:rsid w:val="00E87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6D4"/>
  </w:style>
  <w:style w:type="paragraph" w:styleId="2">
    <w:name w:val="heading 2"/>
    <w:basedOn w:val="a"/>
    <w:link w:val="20"/>
    <w:uiPriority w:val="9"/>
    <w:qFormat/>
    <w:rsid w:val="00CA3C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31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3124"/>
    <w:rPr>
      <w:b/>
      <w:bCs/>
    </w:rPr>
  </w:style>
  <w:style w:type="character" w:styleId="a5">
    <w:name w:val="Hyperlink"/>
    <w:basedOn w:val="a0"/>
    <w:uiPriority w:val="99"/>
    <w:semiHidden/>
    <w:unhideWhenUsed/>
    <w:rsid w:val="00A23124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A3C76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60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23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47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64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2675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800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4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749501">
                                      <w:marLeft w:val="0"/>
                                      <w:marRight w:val="0"/>
                                      <w:marTop w:val="0"/>
                                      <w:marBottom w:val="25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664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9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32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62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uma-astrakhan.ru/wp-content/uploads/2021/12/%D1%80%D0%B5%D1%88.-%E2%84%96-156-%D0%9F%D0%BE%D0%BB%D0%BE%D0%B6%D0%B5%D0%BD%D0%B8%D0%B5-%D0%BE-%D0%BA%D0%BE%D0%BD%D1%82%D1%80%D0%BE%D0%BB%D0%B5-%D0%B2-%D1%81%D1%84%D0%B5%D1%80%D0%B5-%D0%B1%D0%BB%D0%B0%D0%B3%D0%BE%D1%83%D1%81%D1%82%D1%80%D0%BE%D0%B9%D1%81%D1%82%D0%B2%D0%B0_%D0%BF%D1%80%D0%B8%D0%BB.3.r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uma-astrakhan.ru/wp-content/uploads/2021/12/%D1%80%D0%B5%D1%88.-%E2%84%96-156-%D0%9F%D0%BE%D0%BB%D0%BE%D0%B6%D0%B5%D0%BD%D0%B8%D0%B5-%D0%BE-%D0%BA%D0%BE%D0%BD%D1%82%D1%80%D0%BE%D0%BB%D0%B5-%D0%B2-%D1%81%D1%84%D0%B5%D1%80%D0%B5-%D0%B1%D0%BB%D0%B0%D0%B3%D0%BE%D1%83%D1%81%D1%82%D1%80%D0%BE%D0%B9%D1%81%D1%82%D0%B2%D0%B0_%D0%BF%D1%80%D0%B8%D0%BB.2.rtf" TargetMode="External"/><Relationship Id="rId5" Type="http://schemas.openxmlformats.org/officeDocument/2006/relationships/hyperlink" Target="https://duma-astrakhan.ru/wp-content/uploads/2021/12/%D1%80%D0%B5%D1%88.-%E2%84%96-156-%D0%9F%D0%BE%D0%BB%D0%BE%D0%B6%D0%B5%D0%BD%D0%B8%D0%B5-%D0%BE-%D0%BA%D0%BE%D0%BD%D1%82%D1%80%D0%BE%D0%BB%D0%B5-%D0%B2-%D1%81%D1%84%D0%B5%D1%80%D0%B5-%D0%B1%D0%BB%D0%B0%D0%B3%D0%BE%D1%83%D1%81%D1%82%D1%80%D0%BE%D0%B9%D1%81%D1%82%D0%B2%D0%B0_%D0%BF%D1%80%D0%B8%D0%BB.1.rt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5095</Words>
  <Characters>29045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user-pc</cp:lastModifiedBy>
  <cp:revision>5</cp:revision>
  <cp:lastPrinted>2026-06-23T10:24:00Z</cp:lastPrinted>
  <dcterms:created xsi:type="dcterms:W3CDTF">2026-06-23T05:57:00Z</dcterms:created>
  <dcterms:modified xsi:type="dcterms:W3CDTF">2026-06-23T10:25:00Z</dcterms:modified>
</cp:coreProperties>
</file>